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0A" w:rsidRDefault="0082706C">
      <w:r>
        <w:rPr>
          <w:noProof/>
          <w:lang w:eastAsia="ru-RU"/>
        </w:rPr>
        <w:drawing>
          <wp:inline distT="0" distB="0" distL="0" distR="0">
            <wp:extent cx="6620933" cy="9741021"/>
            <wp:effectExtent l="0" t="0" r="8890" b="0"/>
            <wp:docPr id="1" name="Рисунок 1" descr="C:\Users\1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ный 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" t="3832" r="4336" b="3327"/>
                    <a:stretch/>
                  </pic:blipFill>
                  <pic:spPr bwMode="auto">
                    <a:xfrm>
                      <a:off x="0" y="0"/>
                      <a:ext cx="6623336" cy="97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06C" w:rsidRDefault="0082706C"/>
    <w:p w:rsidR="0082706C" w:rsidRPr="0082706C" w:rsidRDefault="0082706C" w:rsidP="0082706C">
      <w:pPr>
        <w:tabs>
          <w:tab w:val="left" w:pos="709"/>
        </w:tabs>
        <w:ind w:left="284"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МБОУ Красновской СОШ</w:t>
      </w:r>
    </w:p>
    <w:p w:rsidR="0082706C" w:rsidRPr="0082706C" w:rsidRDefault="0082706C" w:rsidP="0082706C">
      <w:pPr>
        <w:tabs>
          <w:tab w:val="left" w:pos="709"/>
        </w:tabs>
        <w:ind w:left="284" w:right="2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82706C" w:rsidRPr="0082706C" w:rsidRDefault="0082706C" w:rsidP="0082706C">
      <w:pPr>
        <w:tabs>
          <w:tab w:val="left" w:pos="709"/>
        </w:tabs>
        <w:ind w:left="284" w:right="2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06C">
        <w:rPr>
          <w:rFonts w:ascii="Times New Roman" w:hAnsi="Times New Roman" w:cs="Times New Roman"/>
          <w:b/>
          <w:sz w:val="24"/>
          <w:szCs w:val="24"/>
        </w:rPr>
        <w:t>Основные положения   учебного плана образовательного учреждения.</w:t>
      </w:r>
    </w:p>
    <w:p w:rsidR="0082706C" w:rsidRPr="0082706C" w:rsidRDefault="0082706C" w:rsidP="0082706C">
      <w:pPr>
        <w:tabs>
          <w:tab w:val="left" w:pos="709"/>
        </w:tabs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>Учебный план МБОУ Красновской СОШ, реализующей основные образовательные программы начального общего, основного общего,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  <w:proofErr w:type="gramEnd"/>
    </w:p>
    <w:p w:rsidR="0082706C" w:rsidRPr="0082706C" w:rsidRDefault="0082706C" w:rsidP="0082706C">
      <w:pPr>
        <w:tabs>
          <w:tab w:val="left" w:pos="709"/>
        </w:tabs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>Учебный план  образовательного учреждения на 2020-2021 учебный год сформирован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п</w:t>
      </w:r>
      <w:r w:rsidRPr="0082706C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8270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82706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образования,</w:t>
      </w:r>
      <w:r w:rsidRPr="0082706C">
        <w:rPr>
          <w:rFonts w:ascii="Times New Roman" w:hAnsi="Times New Roman" w:cs="Times New Roman"/>
          <w:sz w:val="24"/>
          <w:szCs w:val="24"/>
        </w:rPr>
        <w:t xml:space="preserve"> п</w:t>
      </w:r>
      <w:r w:rsidRPr="0082706C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8270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8270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образования, </w:t>
      </w:r>
      <w:r w:rsidRPr="0082706C">
        <w:rPr>
          <w:rFonts w:ascii="Times New Roman" w:hAnsi="Times New Roman" w:cs="Times New Roman"/>
          <w:sz w:val="24"/>
          <w:szCs w:val="24"/>
        </w:rPr>
        <w:t>п</w:t>
      </w:r>
      <w:r w:rsidRPr="0082706C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8270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среднего</w:t>
      </w:r>
      <w:r w:rsidRPr="008270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(далее - ПООП НОО</w:t>
      </w:r>
      <w:proofErr w:type="gramEnd"/>
      <w:r w:rsidRPr="008270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gramStart"/>
      <w:r w:rsidRPr="0082706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ПООПООО, ПООП СОО)</w:t>
      </w:r>
      <w:r w:rsidRPr="008270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706C" w:rsidRPr="0082706C" w:rsidRDefault="0082706C" w:rsidP="0082706C">
      <w:pPr>
        <w:tabs>
          <w:tab w:val="left" w:pos="709"/>
        </w:tabs>
        <w:ind w:left="284"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В 2020-2021учебном году федеральные государственные образовательные стандарты общего образования  реализуются в ОО  с 1 по 11 классы.</w:t>
      </w:r>
    </w:p>
    <w:p w:rsidR="0082706C" w:rsidRPr="0082706C" w:rsidRDefault="0082706C" w:rsidP="0082706C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 xml:space="preserve">Школьный 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82706C" w:rsidRPr="0082706C" w:rsidRDefault="0082706C" w:rsidP="0082706C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Учебные занятия в 1-11 классах проводятся по 5-дневной учебной неделе и только в первую смену.</w:t>
      </w:r>
    </w:p>
    <w:p w:rsidR="0082706C" w:rsidRPr="0082706C" w:rsidRDefault="0082706C" w:rsidP="0082706C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обучающихся 1 класса составляет 33 учебные недели; для обучающихся  2-4 классов, а также 9 и 11 классов (без учета государственной итоговой аттестации) –34 учебные недели;  для обучающихся 5-8, 10 классов - 35 учебных недель. </w:t>
      </w:r>
      <w:proofErr w:type="gramEnd"/>
    </w:p>
    <w:p w:rsidR="0082706C" w:rsidRPr="0082706C" w:rsidRDefault="0082706C" w:rsidP="0082706C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 минут каждый. </w:t>
      </w:r>
      <w:proofErr w:type="gramEnd"/>
    </w:p>
    <w:p w:rsidR="0082706C" w:rsidRPr="0082706C" w:rsidRDefault="0082706C" w:rsidP="0082706C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Продолжительность урока для 2-11 классов 40  минут.</w:t>
      </w:r>
    </w:p>
    <w:p w:rsidR="0082706C" w:rsidRPr="0082706C" w:rsidRDefault="0082706C" w:rsidP="0082706C">
      <w:pPr>
        <w:pStyle w:val="3"/>
        <w:spacing w:before="0"/>
        <w:ind w:left="284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2706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При реализации учебного плана образовательного учреждения 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82706C" w:rsidRPr="0082706C" w:rsidRDefault="0082706C" w:rsidP="008270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6C">
        <w:rPr>
          <w:rFonts w:ascii="Times New Roman" w:hAnsi="Times New Roman" w:cs="Times New Roman"/>
          <w:b/>
          <w:sz w:val="24"/>
          <w:szCs w:val="24"/>
        </w:rPr>
        <w:t xml:space="preserve">Уровень начального общего образования </w:t>
      </w:r>
    </w:p>
    <w:p w:rsidR="0082706C" w:rsidRPr="0082706C" w:rsidRDefault="0082706C" w:rsidP="0082706C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Содержание образования на уровне НОО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82706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2706C">
        <w:rPr>
          <w:rFonts w:ascii="Times New Roman" w:hAnsi="Times New Roman" w:cs="Times New Roman"/>
          <w:sz w:val="24"/>
          <w:szCs w:val="24"/>
        </w:rPr>
        <w:t xml:space="preserve"> подхода, результатом которого являются личностные, </w:t>
      </w:r>
      <w:proofErr w:type="spellStart"/>
      <w:r w:rsidRPr="0082706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2706C">
        <w:rPr>
          <w:rFonts w:ascii="Times New Roman" w:hAnsi="Times New Roman" w:cs="Times New Roman"/>
          <w:sz w:val="24"/>
          <w:szCs w:val="24"/>
        </w:rPr>
        <w:t xml:space="preserve"> и предметные достижения в рамках ФГОС.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lastRenderedPageBreak/>
        <w:t>Предметная область «</w:t>
      </w:r>
      <w:r w:rsidRPr="0082706C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 и литературное чтение»</w:t>
      </w:r>
      <w:r w:rsidRPr="0082706C">
        <w:rPr>
          <w:rFonts w:ascii="Times New Roman" w:hAnsi="Times New Roman" w:cs="Times New Roman"/>
          <w:sz w:val="24"/>
          <w:szCs w:val="24"/>
        </w:rPr>
        <w:t xml:space="preserve"> включает обязательные учебные предметы «Русский язык» и  «Литературное чтение».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Предметная область «Родной язык и литературное чтение на родном языке» является самостоятельной и включает обязательные учебные предметы «Родной язык» и «Литературное чтение на родном языке».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 xml:space="preserve">Установлено количество часов на изучение предметной области «Родной язык и литературное чтение на родном языке» в объеме 1 часа в неделю в 3 классе и 1 часа в неделю в 4 классе (0,5 часа в неделю - «Родной язык», 0,5 часа в неделю - «Литературное чтение на родном языке»). 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>Свободный выбор изучаемого родного языка из числа языков народов Российской Федерации, включая русский язык как родной язык,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</w:t>
      </w:r>
      <w:r w:rsidRPr="0082706C">
        <w:rPr>
          <w:rFonts w:ascii="Times New Roman" w:hAnsi="Times New Roman" w:cs="Times New Roman"/>
          <w:sz w:val="24"/>
          <w:szCs w:val="24"/>
        </w:rPr>
        <w:t>по заявлениям родителей (законных представителей) несовершеннолетних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 </w:t>
      </w:r>
      <w:r w:rsidRPr="0082706C">
        <w:rPr>
          <w:rFonts w:ascii="Times New Roman" w:hAnsi="Times New Roman" w:cs="Times New Roman"/>
          <w:sz w:val="24"/>
          <w:szCs w:val="24"/>
        </w:rPr>
        <w:t xml:space="preserve">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82706C" w:rsidRPr="0082706C" w:rsidRDefault="0082706C" w:rsidP="0082706C">
      <w:pPr>
        <w:pStyle w:val="a5"/>
        <w:spacing w:after="0"/>
        <w:ind w:firstLine="709"/>
        <w:jc w:val="both"/>
      </w:pPr>
      <w:r w:rsidRPr="0082706C">
        <w:t xml:space="preserve">С целью дополнения требований учебных программ по русскому языку в 1-2 классах обязательный учебный предмет «Русский язык» (4 часа в неделю) дополнен 1 часом курса «Тайны русского языка» из части, формируемой участниками образовательных отношений. 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Предметная область «Иностранный язык» включает обязательный учебный предмет «Иностранный язык» во 2-4 классах в объеме 2 часа в неделю.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82706C" w:rsidRPr="0082706C" w:rsidRDefault="0082706C" w:rsidP="0082706C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</w:t>
      </w:r>
      <w:r w:rsidRPr="0082706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ведущая интегрирующая роль.</w:t>
      </w:r>
      <w:proofErr w:type="gramEnd"/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06C">
        <w:rPr>
          <w:rFonts w:ascii="Times New Roman" w:hAnsi="Times New Roman" w:cs="Times New Roman"/>
          <w:color w:val="000000"/>
          <w:sz w:val="24"/>
          <w:szCs w:val="24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06C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</w:t>
      </w:r>
      <w:proofErr w:type="gramStart"/>
      <w:r w:rsidRPr="0082706C">
        <w:rPr>
          <w:rFonts w:ascii="Times New Roman" w:hAnsi="Times New Roman" w:cs="Times New Roman"/>
          <w:color w:val="000000"/>
          <w:sz w:val="24"/>
          <w:szCs w:val="24"/>
        </w:rPr>
        <w:t>В 2020-2021 году родителями (законными представителями) обучающихся выбран один из модулей ОРКСЭ - «Основы православной культуры».</w:t>
      </w:r>
      <w:proofErr w:type="gramEnd"/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06C">
        <w:rPr>
          <w:rFonts w:ascii="Times New Roman" w:hAnsi="Times New Roman" w:cs="Times New Roman"/>
          <w:color w:val="000000"/>
          <w:sz w:val="24"/>
          <w:szCs w:val="24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изучается в объеме 3-х часов в неделю.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06C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82706C">
        <w:rPr>
          <w:rFonts w:ascii="Times New Roman" w:hAnsi="Times New Roman" w:cs="Times New Roman"/>
          <w:iCs/>
          <w:sz w:val="24"/>
          <w:szCs w:val="24"/>
        </w:rPr>
        <w:t xml:space="preserve"> соответствует требованиям СанПиН 2.4.2.2821-10. </w:t>
      </w:r>
    </w:p>
    <w:p w:rsidR="0082706C" w:rsidRPr="0082706C" w:rsidRDefault="0082706C" w:rsidP="008270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6C">
        <w:rPr>
          <w:rFonts w:ascii="Times New Roman" w:hAnsi="Times New Roman" w:cs="Times New Roman"/>
          <w:b/>
          <w:sz w:val="24"/>
          <w:szCs w:val="24"/>
        </w:rPr>
        <w:lastRenderedPageBreak/>
        <w:t>Уровень основного общего образования</w:t>
      </w:r>
    </w:p>
    <w:p w:rsidR="0082706C" w:rsidRPr="0082706C" w:rsidRDefault="0082706C" w:rsidP="0082706C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Содержание образования на уровне ООО  является относительно завершенным и базовым для продолжения обучения на уровне СОО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82706C" w:rsidRPr="0082706C" w:rsidRDefault="0082706C" w:rsidP="0082706C">
      <w:pPr>
        <w:pStyle w:val="a5"/>
        <w:spacing w:after="0"/>
        <w:ind w:firstLine="709"/>
        <w:jc w:val="both"/>
      </w:pPr>
      <w:r w:rsidRPr="0082706C">
        <w:rPr>
          <w:rFonts w:eastAsia="Calibri"/>
        </w:rPr>
        <w:t xml:space="preserve">Предметная область «Русский язык и литература» </w:t>
      </w:r>
      <w:r w:rsidRPr="0082706C">
        <w:t>включает обязательные учебные предметы «Русский язык» и  «Литература».</w:t>
      </w:r>
    </w:p>
    <w:p w:rsidR="0082706C" w:rsidRPr="0082706C" w:rsidRDefault="0082706C" w:rsidP="0082706C">
      <w:pPr>
        <w:pStyle w:val="a5"/>
        <w:spacing w:after="0"/>
        <w:ind w:firstLine="709"/>
        <w:jc w:val="both"/>
      </w:pPr>
      <w:r w:rsidRPr="0082706C"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>В</w:t>
      </w:r>
      <w:r w:rsidRPr="0082706C">
        <w:rPr>
          <w:rFonts w:ascii="Times New Roman" w:hAnsi="Times New Roman" w:cs="Times New Roman"/>
          <w:bCs/>
          <w:sz w:val="24"/>
          <w:szCs w:val="24"/>
        </w:rPr>
        <w:t xml:space="preserve"> учебном плане ОО в 8 и 9 классах  запланировано по </w:t>
      </w:r>
      <w:r w:rsidRPr="0082706C">
        <w:rPr>
          <w:rFonts w:ascii="Times New Roman" w:hAnsi="Times New Roman" w:cs="Times New Roman"/>
          <w:sz w:val="24"/>
          <w:szCs w:val="24"/>
        </w:rPr>
        <w:t xml:space="preserve">0,5 часа в неделю </w:t>
      </w:r>
      <w:r w:rsidRPr="0082706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82706C">
        <w:rPr>
          <w:rFonts w:ascii="Times New Roman" w:hAnsi="Times New Roman" w:cs="Times New Roman"/>
          <w:sz w:val="24"/>
          <w:szCs w:val="24"/>
        </w:rPr>
        <w:t xml:space="preserve">учебный предмет «Родная литература» и по  0,5 часа на учебный предмет  «Родной язык». </w:t>
      </w:r>
    </w:p>
    <w:p w:rsidR="0082706C" w:rsidRPr="0082706C" w:rsidRDefault="0082706C" w:rsidP="0082706C">
      <w:pPr>
        <w:pStyle w:val="a5"/>
        <w:spacing w:after="0"/>
        <w:ind w:firstLine="709"/>
        <w:jc w:val="both"/>
      </w:pPr>
      <w:r w:rsidRPr="0082706C">
        <w:t>Итоговые отметки по учебным предметам инвариантной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06C">
        <w:rPr>
          <w:rFonts w:ascii="Times New Roman" w:hAnsi="Times New Roman" w:cs="Times New Roman"/>
          <w:bCs/>
          <w:sz w:val="24"/>
          <w:szCs w:val="24"/>
        </w:rPr>
        <w:t xml:space="preserve">Свободный выбор изучаемого родного языка из числа языков народов Российской Федерации, включая русский язык как родной язык, осуществляется по заявлениям родителей (законных представителей) несовершеннолетних. </w:t>
      </w:r>
    </w:p>
    <w:p w:rsidR="0082706C" w:rsidRPr="0082706C" w:rsidRDefault="0082706C" w:rsidP="0082706C">
      <w:pPr>
        <w:pStyle w:val="a5"/>
        <w:spacing w:after="0"/>
        <w:ind w:firstLine="709"/>
        <w:jc w:val="both"/>
        <w:rPr>
          <w:rFonts w:eastAsia="Calibri"/>
        </w:rPr>
      </w:pPr>
      <w:proofErr w:type="gramStart"/>
      <w:r w:rsidRPr="0082706C">
        <w:t>В предметную область «Математика</w:t>
      </w:r>
      <w:r w:rsidRPr="0082706C">
        <w:rPr>
          <w:rFonts w:eastAsia="Calibri"/>
        </w:rPr>
        <w:t xml:space="preserve"> и информатика» включены обязательные учебные предметы «Математика» (5-6 классы), «Алгебра» и «Геометрия» (7-9 классы), «Информатика» (7-9 классы).</w:t>
      </w:r>
      <w:proofErr w:type="gramEnd"/>
      <w:r w:rsidRPr="0082706C">
        <w:rPr>
          <w:rFonts w:eastAsia="Calibri"/>
        </w:rPr>
        <w:t xml:space="preserve"> В 5-7 классах увеличено количество часов (на 1 час) на изучение математики, с  целью расширения знаний учащихся.</w:t>
      </w:r>
    </w:p>
    <w:p w:rsidR="0082706C" w:rsidRPr="0082706C" w:rsidRDefault="0082706C" w:rsidP="0082706C">
      <w:pPr>
        <w:pStyle w:val="Default"/>
        <w:ind w:firstLine="697"/>
        <w:jc w:val="both"/>
        <w:rPr>
          <w:rFonts w:eastAsia="Calibri"/>
          <w:color w:val="auto"/>
        </w:rPr>
      </w:pPr>
      <w:r w:rsidRPr="0082706C">
        <w:rPr>
          <w:rFonts w:eastAsia="Calibri"/>
          <w:color w:val="auto"/>
        </w:rPr>
        <w:t>В соответствии с ПООП ООО, одобренной решением ФУМО по общему образованию от 08.04.2015 (протокол № 1/15 в редакции протокола № 1/20 от 04.02.2020) предметная область «Основы духовно-нравственной культуры народов России» будет изучаться в ОО в рамках внеурочной деятельности и программы воспитания и социализации обучающихся.</w:t>
      </w:r>
    </w:p>
    <w:p w:rsidR="0082706C" w:rsidRPr="0082706C" w:rsidRDefault="0082706C" w:rsidP="0082706C">
      <w:pPr>
        <w:pStyle w:val="a5"/>
        <w:spacing w:after="0"/>
        <w:ind w:firstLine="709"/>
        <w:jc w:val="both"/>
        <w:rPr>
          <w:rFonts w:eastAsia="Calibri"/>
        </w:rPr>
      </w:pPr>
      <w:r w:rsidRPr="0082706C">
        <w:rPr>
          <w:rFonts w:eastAsia="Calibri"/>
        </w:rPr>
        <w:t xml:space="preserve">Предметная область «Общественно-научные предметы» состоит из 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82706C" w:rsidRPr="0082706C" w:rsidRDefault="0082706C" w:rsidP="0082706C">
      <w:pPr>
        <w:ind w:firstLine="709"/>
        <w:jc w:val="both"/>
        <w:rPr>
          <w:rStyle w:val="c4"/>
          <w:rFonts w:ascii="Times New Roman" w:eastAsiaTheme="majorEastAsia" w:hAnsi="Times New Roman" w:cs="Times New Roman"/>
          <w:sz w:val="24"/>
          <w:szCs w:val="24"/>
        </w:rPr>
      </w:pPr>
      <w:r w:rsidRPr="0082706C">
        <w:rPr>
          <w:rFonts w:ascii="Times New Roman" w:eastAsia="Calibri" w:hAnsi="Times New Roman" w:cs="Times New Roman"/>
          <w:sz w:val="24"/>
          <w:szCs w:val="24"/>
        </w:rPr>
        <w:t>С целью сохранения преемственности предметной области «Обществознание и естествознание» на уровне начального общего образования</w:t>
      </w:r>
      <w:r w:rsidRPr="0082706C">
        <w:rPr>
          <w:rFonts w:ascii="Times New Roman" w:hAnsi="Times New Roman" w:cs="Times New Roman"/>
          <w:sz w:val="24"/>
          <w:szCs w:val="24"/>
        </w:rPr>
        <w:t xml:space="preserve">  и предметной области «Общественно-научные предметы» на уровне основного общего образования </w:t>
      </w:r>
      <w:r w:rsidRPr="0082706C">
        <w:rPr>
          <w:rStyle w:val="c4"/>
          <w:rFonts w:ascii="Times New Roman" w:eastAsiaTheme="majorEastAsia" w:hAnsi="Times New Roman" w:cs="Times New Roman"/>
          <w:sz w:val="24"/>
          <w:szCs w:val="24"/>
        </w:rPr>
        <w:t>в</w:t>
      </w:r>
      <w:r w:rsidRPr="0082706C">
        <w:rPr>
          <w:rFonts w:ascii="Times New Roman" w:hAnsi="Times New Roman" w:cs="Times New Roman"/>
          <w:sz w:val="24"/>
          <w:szCs w:val="24"/>
        </w:rPr>
        <w:t xml:space="preserve"> 5 классе изучается учебный предмет «Обществознание» за счет части, формируемой участниками образовательных отношений</w:t>
      </w:r>
      <w:r w:rsidRPr="0082706C">
        <w:rPr>
          <w:rStyle w:val="c4"/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2706C" w:rsidRPr="0082706C" w:rsidRDefault="0082706C" w:rsidP="0082706C">
      <w:pPr>
        <w:pStyle w:val="a5"/>
        <w:spacing w:after="0"/>
        <w:ind w:firstLine="709"/>
        <w:jc w:val="both"/>
        <w:rPr>
          <w:rFonts w:eastAsia="Calibri"/>
        </w:rPr>
      </w:pPr>
      <w:proofErr w:type="gramStart"/>
      <w:r w:rsidRPr="0082706C">
        <w:rPr>
          <w:rFonts w:eastAsia="Calibri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  <w:r w:rsidRPr="0082706C">
        <w:rPr>
          <w:rFonts w:eastAsia="Calibri"/>
        </w:rPr>
        <w:t xml:space="preserve"> В 7 классе за счет части, формируемой участниками образовательных отношений, введен пропедевтический курс «Химия».</w:t>
      </w:r>
    </w:p>
    <w:p w:rsidR="0082706C" w:rsidRPr="0082706C" w:rsidRDefault="0082706C" w:rsidP="0082706C">
      <w:pPr>
        <w:pStyle w:val="a5"/>
        <w:spacing w:after="0"/>
        <w:ind w:firstLine="709"/>
        <w:jc w:val="both"/>
        <w:rPr>
          <w:rFonts w:eastAsia="Calibri"/>
        </w:rPr>
      </w:pPr>
      <w:r w:rsidRPr="0082706C">
        <w:rPr>
          <w:rFonts w:eastAsia="Calibri"/>
        </w:rPr>
        <w:t>В предметную область «Искусство» входят обязательные учебные предметы «Музыка» (5-8 классы) и «Изобразительное искусство» (5-7 классы).</w:t>
      </w:r>
    </w:p>
    <w:p w:rsidR="0082706C" w:rsidRPr="0082706C" w:rsidRDefault="0082706C" w:rsidP="0082706C">
      <w:pPr>
        <w:pStyle w:val="a5"/>
        <w:spacing w:after="0"/>
        <w:ind w:firstLine="709"/>
        <w:jc w:val="both"/>
        <w:rPr>
          <w:rFonts w:eastAsia="Calibri"/>
        </w:rPr>
      </w:pPr>
      <w:r w:rsidRPr="0082706C">
        <w:rPr>
          <w:rFonts w:eastAsia="Calibri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82706C">
        <w:rPr>
          <w:color w:val="000000"/>
        </w:rPr>
        <w:t xml:space="preserve">модульному принципу </w:t>
      </w:r>
      <w:r w:rsidRPr="0082706C">
        <w:rPr>
          <w:rFonts w:eastAsia="Calibri"/>
        </w:rPr>
        <w:t>(5-9 классы).</w:t>
      </w:r>
    </w:p>
    <w:p w:rsidR="0082706C" w:rsidRPr="0082706C" w:rsidRDefault="0082706C" w:rsidP="0082706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06C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классы, 1 час). </w:t>
      </w:r>
      <w:proofErr w:type="gramStart"/>
      <w:r w:rsidRPr="0082706C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«Основы безопасности жизнедеятельности» в 5-7 классах изучается в качестве модуля (отдельных тем) в учебных предметах «Физическая культура», «Технология», «Обществознание», «География», «Биология», «Физика».  </w:t>
      </w:r>
      <w:proofErr w:type="gramEnd"/>
    </w:p>
    <w:p w:rsidR="0082706C" w:rsidRPr="0082706C" w:rsidRDefault="0082706C" w:rsidP="0082706C">
      <w:pPr>
        <w:pStyle w:val="a5"/>
        <w:spacing w:after="0"/>
        <w:ind w:firstLine="709"/>
        <w:jc w:val="both"/>
      </w:pPr>
      <w:r w:rsidRPr="0082706C">
        <w:t xml:space="preserve">Обязательный учебный предмет «Физическая культура»  изучается в объеме 2-х часов в неделю </w:t>
      </w:r>
      <w:r w:rsidRPr="0082706C">
        <w:rPr>
          <w:rFonts w:eastAsia="Calibri"/>
        </w:rPr>
        <w:t>при 5-дневной учебной неделе</w:t>
      </w:r>
      <w:r w:rsidRPr="0082706C">
        <w:t>.</w:t>
      </w:r>
    </w:p>
    <w:p w:rsidR="0082706C" w:rsidRPr="0082706C" w:rsidRDefault="0082706C" w:rsidP="0082706C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lastRenderedPageBreak/>
        <w:t xml:space="preserve"> В учебный план школы введены следующие элективные курсы с целью </w:t>
      </w:r>
      <w:r w:rsidRPr="0082706C">
        <w:rPr>
          <w:rFonts w:ascii="Times New Roman" w:hAnsi="Times New Roman" w:cs="Times New Roman"/>
          <w:color w:val="000000"/>
          <w:sz w:val="24"/>
          <w:szCs w:val="24"/>
        </w:rPr>
        <w:t>расширения содержания</w:t>
      </w:r>
      <w:r w:rsidRPr="0082706C">
        <w:rPr>
          <w:rFonts w:ascii="Times New Roman" w:hAnsi="Times New Roman" w:cs="Times New Roman"/>
          <w:sz w:val="24"/>
          <w:szCs w:val="24"/>
        </w:rPr>
        <w:t xml:space="preserve"> образования: «Химия питания», «Основы генетики», «Избранные вопросы математики».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06C">
        <w:rPr>
          <w:rFonts w:ascii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 в 9 классе – 33 часа в неделю, что </w:t>
      </w:r>
      <w:r w:rsidRPr="0082706C">
        <w:rPr>
          <w:rFonts w:ascii="Times New Roman" w:hAnsi="Times New Roman" w:cs="Times New Roman"/>
          <w:iCs/>
          <w:sz w:val="24"/>
          <w:szCs w:val="24"/>
        </w:rPr>
        <w:t xml:space="preserve">соответствует требованиям СанПиН 2.4.2.2821-10. </w:t>
      </w:r>
    </w:p>
    <w:p w:rsidR="0082706C" w:rsidRPr="0082706C" w:rsidRDefault="0082706C" w:rsidP="008270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6C">
        <w:rPr>
          <w:rFonts w:ascii="Times New Roman" w:hAnsi="Times New Roman" w:cs="Times New Roman"/>
          <w:b/>
          <w:sz w:val="24"/>
          <w:szCs w:val="24"/>
        </w:rPr>
        <w:t xml:space="preserve">Уровень среднего общего образования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06C"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 xml:space="preserve">Общими для включения в учебный план 10,11 класса (согласно ФГОС) являются обязательные учебные предметы «Русский язык», «Литература»,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жизнедеятельности», а также </w:t>
      </w:r>
      <w:proofErr w:type="gramStart"/>
      <w:r w:rsidRPr="0082706C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27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2706C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82706C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2706C">
        <w:rPr>
          <w:rFonts w:ascii="Times New Roman" w:hAnsi="Times New Roman" w:cs="Times New Roman"/>
          <w:sz w:val="24"/>
          <w:szCs w:val="24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обеспечивает реализацию учебного плана </w:t>
      </w:r>
      <w:proofErr w:type="gramStart"/>
      <w:r w:rsidRPr="0082706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6C">
        <w:rPr>
          <w:rFonts w:ascii="Times New Roman" w:hAnsi="Times New Roman" w:cs="Times New Roman"/>
          <w:sz w:val="24"/>
          <w:szCs w:val="24"/>
        </w:rPr>
        <w:t xml:space="preserve">профиля обучения: </w:t>
      </w:r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06C">
        <w:rPr>
          <w:rFonts w:ascii="Times New Roman" w:hAnsi="Times New Roman" w:cs="Times New Roman"/>
          <w:sz w:val="24"/>
          <w:szCs w:val="24"/>
        </w:rPr>
        <w:t>Учебные предметы  «Русский язык», «Литература», «Родной язык», «Родная литература», «Иностранный язык», «История», «География», «Информатика», «Физика», изучаются на базовом уровне, «Математика: алгебра и начала математического анализа, геометрия», «Химия», «Биология»  на углубленном уровне.</w:t>
      </w:r>
      <w:proofErr w:type="gramEnd"/>
    </w:p>
    <w:p w:rsidR="0082706C" w:rsidRPr="0082706C" w:rsidRDefault="0082706C" w:rsidP="00827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bCs/>
          <w:sz w:val="24"/>
          <w:szCs w:val="24"/>
        </w:rPr>
        <w:t xml:space="preserve">В учебном плане ОО в 10 классе  запланировано </w:t>
      </w:r>
      <w:r w:rsidRPr="0082706C">
        <w:rPr>
          <w:rFonts w:ascii="Times New Roman" w:hAnsi="Times New Roman" w:cs="Times New Roman"/>
          <w:sz w:val="24"/>
          <w:szCs w:val="24"/>
        </w:rPr>
        <w:t xml:space="preserve">0,5 часа в неделю </w:t>
      </w:r>
      <w:r w:rsidRPr="0082706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82706C">
        <w:rPr>
          <w:rFonts w:ascii="Times New Roman" w:hAnsi="Times New Roman" w:cs="Times New Roman"/>
          <w:sz w:val="24"/>
          <w:szCs w:val="24"/>
        </w:rPr>
        <w:t>учебный предмет «Родная литература» и 0,5 часа на учебный предмет  «Родной язык».</w:t>
      </w:r>
    </w:p>
    <w:p w:rsidR="0082706C" w:rsidRPr="0082706C" w:rsidRDefault="0082706C" w:rsidP="0082706C">
      <w:pPr>
        <w:tabs>
          <w:tab w:val="left" w:pos="720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2706C">
        <w:rPr>
          <w:rFonts w:ascii="Times New Roman" w:hAnsi="Times New Roman" w:cs="Times New Roman"/>
          <w:sz w:val="24"/>
          <w:szCs w:val="24"/>
        </w:rPr>
        <w:t xml:space="preserve">Спланированы элективные курсы в рамках </w:t>
      </w:r>
      <w:proofErr w:type="gramStart"/>
      <w:r w:rsidRPr="0082706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2706C">
        <w:rPr>
          <w:rFonts w:ascii="Times New Roman" w:hAnsi="Times New Roman" w:cs="Times New Roman"/>
          <w:sz w:val="24"/>
          <w:szCs w:val="24"/>
        </w:rPr>
        <w:t xml:space="preserve"> профиля обучения:  «Школа исследования», «Избранные вопросы математики».</w:t>
      </w:r>
    </w:p>
    <w:p w:rsidR="0082706C" w:rsidRPr="0082706C" w:rsidRDefault="0082706C" w:rsidP="0082706C">
      <w:pPr>
        <w:rPr>
          <w:rFonts w:ascii="Times New Roman" w:hAnsi="Times New Roman" w:cs="Times New Roman"/>
          <w:sz w:val="24"/>
          <w:szCs w:val="24"/>
        </w:rPr>
      </w:pPr>
    </w:p>
    <w:p w:rsidR="0082706C" w:rsidRPr="0082706C" w:rsidRDefault="0082706C" w:rsidP="0082706C">
      <w:pPr>
        <w:rPr>
          <w:rFonts w:ascii="Times New Roman" w:hAnsi="Times New Roman" w:cs="Times New Roman"/>
          <w:sz w:val="24"/>
          <w:szCs w:val="24"/>
        </w:rPr>
      </w:pPr>
    </w:p>
    <w:p w:rsidR="0082706C" w:rsidRPr="0082706C" w:rsidRDefault="0082706C" w:rsidP="0082706C">
      <w:pPr>
        <w:rPr>
          <w:rFonts w:ascii="Times New Roman" w:hAnsi="Times New Roman" w:cs="Times New Roman"/>
          <w:sz w:val="24"/>
          <w:szCs w:val="24"/>
        </w:rPr>
      </w:pPr>
    </w:p>
    <w:p w:rsidR="0082706C" w:rsidRPr="0082706C" w:rsidRDefault="0082706C" w:rsidP="0082706C">
      <w:pPr>
        <w:rPr>
          <w:rFonts w:ascii="Times New Roman" w:hAnsi="Times New Roman" w:cs="Times New Roman"/>
          <w:sz w:val="24"/>
          <w:szCs w:val="24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2706C">
        <w:rPr>
          <w:rFonts w:ascii="Times New Roman" w:hAnsi="Times New Roman" w:cs="Times New Roman"/>
          <w:b/>
          <w:sz w:val="28"/>
          <w:szCs w:val="32"/>
        </w:rPr>
        <w:t>Недельный учебный план</w:t>
      </w:r>
    </w:p>
    <w:p w:rsidR="0082706C" w:rsidRPr="0082706C" w:rsidRDefault="0082706C" w:rsidP="0082706C">
      <w:pPr>
        <w:ind w:firstLine="70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2706C">
        <w:rPr>
          <w:rFonts w:ascii="Times New Roman" w:hAnsi="Times New Roman" w:cs="Times New Roman"/>
          <w:b/>
          <w:sz w:val="28"/>
          <w:szCs w:val="32"/>
        </w:rPr>
        <w:t>МБОУ Красновской средней общеобразовательной школы на 2020-2021 учебный год в рамках федерального государственного образовательного стандарта начального общего образования 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82706C" w:rsidRPr="0082706C" w:rsidTr="00A268A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2242C" wp14:editId="0812605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AZ2IEV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2706C" w:rsidRPr="0082706C" w:rsidRDefault="0082706C" w:rsidP="008270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2706C" w:rsidRPr="0082706C" w:rsidTr="00A268A8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литературное чтение на родном языке*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706C" w:rsidRPr="0082706C" w:rsidTr="00A268A8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2706C" w:rsidRPr="0082706C" w:rsidTr="00A268A8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Тайны русского языка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706C" w:rsidRPr="0082706C" w:rsidTr="00A268A8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82706C" w:rsidRPr="0082706C" w:rsidRDefault="0082706C" w:rsidP="0082706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06C" w:rsidRPr="0082706C" w:rsidRDefault="0082706C" w:rsidP="0082706C">
      <w:pPr>
        <w:ind w:firstLine="708"/>
        <w:jc w:val="center"/>
        <w:rPr>
          <w:rFonts w:ascii="Times New Roman" w:hAnsi="Times New Roman" w:cs="Times New Roman"/>
        </w:rPr>
      </w:pPr>
    </w:p>
    <w:p w:rsidR="0082706C" w:rsidRPr="0082706C" w:rsidRDefault="0082706C" w:rsidP="0082706C">
      <w:pPr>
        <w:ind w:firstLine="708"/>
        <w:jc w:val="center"/>
        <w:rPr>
          <w:rFonts w:ascii="Times New Roman" w:hAnsi="Times New Roman" w:cs="Times New Roman"/>
        </w:rPr>
      </w:pPr>
    </w:p>
    <w:p w:rsidR="0082706C" w:rsidRPr="0082706C" w:rsidRDefault="0082706C" w:rsidP="0082706C">
      <w:pPr>
        <w:ind w:firstLine="708"/>
        <w:jc w:val="center"/>
        <w:rPr>
          <w:rFonts w:ascii="Times New Roman" w:hAnsi="Times New Roman" w:cs="Times New Roman"/>
        </w:rPr>
      </w:pPr>
    </w:p>
    <w:p w:rsidR="0082706C" w:rsidRPr="0082706C" w:rsidRDefault="0082706C" w:rsidP="0082706C">
      <w:pPr>
        <w:ind w:firstLine="708"/>
        <w:jc w:val="center"/>
        <w:rPr>
          <w:rFonts w:ascii="Times New Roman" w:hAnsi="Times New Roman" w:cs="Times New Roman"/>
        </w:rPr>
      </w:pPr>
    </w:p>
    <w:p w:rsidR="0082706C" w:rsidRPr="0082706C" w:rsidRDefault="0082706C" w:rsidP="0082706C">
      <w:pPr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82706C">
        <w:rPr>
          <w:rFonts w:ascii="Times New Roman" w:hAnsi="Times New Roman" w:cs="Times New Roman"/>
          <w:b/>
          <w:sz w:val="28"/>
        </w:rPr>
        <w:t xml:space="preserve">Недельный учебный план МБОУ Красновской средней общеобразовательной школы  на 2020-2021 учебный год в рамках федерального государственного образовательного стандарта основного общего образования, </w:t>
      </w:r>
      <w:r w:rsidRPr="0082706C">
        <w:rPr>
          <w:rFonts w:ascii="Times New Roman" w:hAnsi="Times New Roman" w:cs="Times New Roman"/>
          <w:b/>
          <w:sz w:val="28"/>
          <w:lang w:val="en-US"/>
        </w:rPr>
        <w:t>I</w:t>
      </w:r>
      <w:r w:rsidRPr="0082706C">
        <w:rPr>
          <w:rFonts w:ascii="Times New Roman" w:hAnsi="Times New Roman" w:cs="Times New Roman"/>
          <w:b/>
          <w:sz w:val="28"/>
        </w:rPr>
        <w:t xml:space="preserve"> вариант (5-дневная учебная неделя)</w:t>
      </w:r>
    </w:p>
    <w:tbl>
      <w:tblPr>
        <w:tblW w:w="10665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2502"/>
        <w:gridCol w:w="1084"/>
        <w:gridCol w:w="915"/>
        <w:gridCol w:w="993"/>
        <w:gridCol w:w="850"/>
        <w:gridCol w:w="1079"/>
        <w:gridCol w:w="851"/>
      </w:tblGrid>
      <w:tr w:rsidR="0082706C" w:rsidRPr="0082706C" w:rsidTr="00A268A8">
        <w:trPr>
          <w:trHeight w:val="298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5959A" wp14:editId="1138FC3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-31115</wp:posOffset>
                      </wp:positionV>
                      <wp:extent cx="1708785" cy="537845"/>
                      <wp:effectExtent l="9525" t="10795" r="571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537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-2.45pt" to="130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"/>
                  </w:pict>
                </mc:Fallback>
              </mc:AlternateContent>
            </w: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2706C" w:rsidRPr="0082706C" w:rsidRDefault="0082706C" w:rsidP="008270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2706C" w:rsidRPr="0082706C" w:rsidTr="00A268A8">
        <w:trPr>
          <w:trHeight w:val="415"/>
          <w:jc w:val="center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82706C" w:rsidRPr="0082706C" w:rsidTr="00A268A8">
        <w:trPr>
          <w:trHeight w:val="322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</w:t>
            </w: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 языки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2706C" w:rsidRPr="0082706C" w:rsidTr="00A268A8">
        <w:trPr>
          <w:trHeight w:val="315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2706C" w:rsidRPr="0082706C" w:rsidTr="00A268A8">
        <w:trPr>
          <w:trHeight w:val="330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2706C" w:rsidRPr="0082706C" w:rsidTr="00A268A8">
        <w:trPr>
          <w:trHeight w:val="348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706C" w:rsidRPr="0082706C" w:rsidTr="00A268A8">
        <w:trPr>
          <w:trHeight w:val="225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2706C" w:rsidRPr="0082706C" w:rsidTr="00A268A8">
        <w:trPr>
          <w:trHeight w:val="245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706C" w:rsidRPr="0082706C" w:rsidTr="00A268A8">
        <w:trPr>
          <w:trHeight w:val="287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2706C" w:rsidRPr="0082706C" w:rsidTr="00A268A8">
        <w:trPr>
          <w:trHeight w:val="315"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2706C" w:rsidRPr="0082706C" w:rsidTr="00A268A8">
        <w:trPr>
          <w:trHeight w:val="180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</w:tr>
      <w:tr w:rsidR="0082706C" w:rsidRPr="0082706C" w:rsidTr="00A268A8">
        <w:trPr>
          <w:trHeight w:val="375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706C" w:rsidRPr="0082706C" w:rsidTr="00A268A8">
        <w:trPr>
          <w:trHeight w:val="358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Пропедевтический курс «Химия»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706C" w:rsidRPr="0082706C" w:rsidTr="00A268A8">
        <w:trPr>
          <w:trHeight w:val="358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706C" w:rsidRPr="0082706C" w:rsidTr="00A268A8">
        <w:trPr>
          <w:trHeight w:val="64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706C" w:rsidRPr="0082706C" w:rsidTr="00A268A8">
        <w:trPr>
          <w:trHeight w:val="222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706C" w:rsidRPr="0082706C" w:rsidTr="00A268A8">
        <w:trPr>
          <w:trHeight w:val="489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Элективный курс «Химия питания»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</w:tr>
      <w:tr w:rsidR="0082706C" w:rsidRPr="0082706C" w:rsidTr="00A268A8">
        <w:trPr>
          <w:trHeight w:val="415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Элективный курс «Избранные вопросы математики»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</w:tr>
      <w:tr w:rsidR="0082706C" w:rsidRPr="0082706C" w:rsidTr="00A268A8">
        <w:trPr>
          <w:trHeight w:val="210"/>
          <w:jc w:val="center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</w:tbl>
    <w:p w:rsidR="0082706C" w:rsidRPr="0082706C" w:rsidRDefault="0082706C" w:rsidP="0082706C">
      <w:pPr>
        <w:ind w:firstLine="708"/>
        <w:jc w:val="center"/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2706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Недельный учебный план МБОУ Красновской средней общеобразовательной школы на 2020- 2021 учебный год на уровне среднего общего образования в рамках федерального государственного образовательного стандарта среднего общего образования (естественно-научный профиль)</w:t>
      </w:r>
      <w:bookmarkStart w:id="0" w:name="_GoBack"/>
      <w:bookmarkEnd w:id="0"/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709"/>
        <w:gridCol w:w="850"/>
        <w:gridCol w:w="1985"/>
        <w:gridCol w:w="850"/>
        <w:gridCol w:w="709"/>
      </w:tblGrid>
      <w:tr w:rsidR="0082706C" w:rsidRPr="0082706C" w:rsidTr="0082706C">
        <w:trPr>
          <w:trHeight w:val="1081"/>
        </w:trPr>
        <w:tc>
          <w:tcPr>
            <w:tcW w:w="2410" w:type="dxa"/>
            <w:vMerge w:val="restart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2706C" w:rsidRPr="0082706C" w:rsidTr="0082706C">
        <w:trPr>
          <w:trHeight w:val="605"/>
        </w:trPr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C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C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 уровень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C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6C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82706C" w:rsidRPr="0082706C" w:rsidTr="0082706C">
        <w:trPr>
          <w:trHeight w:val="133"/>
        </w:trPr>
        <w:tc>
          <w:tcPr>
            <w:tcW w:w="2410" w:type="dxa"/>
            <w:vMerge w:val="restart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82706C" w:rsidRPr="0082706C" w:rsidRDefault="0082706C" w:rsidP="0082706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169"/>
        </w:trPr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630"/>
        </w:trPr>
        <w:tc>
          <w:tcPr>
            <w:tcW w:w="2410" w:type="dxa"/>
            <w:vMerge w:val="restart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 родная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255"/>
        </w:trPr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70"/>
        </w:trPr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70"/>
        </w:trPr>
        <w:tc>
          <w:tcPr>
            <w:tcW w:w="2410" w:type="dxa"/>
            <w:vMerge w:val="restart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70"/>
        </w:trPr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444"/>
        </w:trPr>
        <w:tc>
          <w:tcPr>
            <w:tcW w:w="2410" w:type="dxa"/>
            <w:vMerge w:val="restart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06C" w:rsidRPr="0082706C" w:rsidTr="0082706C"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c>
          <w:tcPr>
            <w:tcW w:w="2410" w:type="dxa"/>
            <w:vMerge w:val="restart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06C" w:rsidRPr="0082706C" w:rsidTr="0082706C">
        <w:trPr>
          <w:trHeight w:val="293"/>
        </w:trPr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06C" w:rsidRPr="0082706C" w:rsidTr="0082706C">
        <w:tc>
          <w:tcPr>
            <w:tcW w:w="2410" w:type="dxa"/>
            <w:vMerge w:val="restart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863"/>
        </w:trPr>
        <w:tc>
          <w:tcPr>
            <w:tcW w:w="2410" w:type="dxa"/>
            <w:vMerge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278"/>
        </w:trPr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rPr>
          <w:trHeight w:val="1544"/>
        </w:trPr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курсы:</w:t>
            </w:r>
          </w:p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Школа исследования </w:t>
            </w:r>
          </w:p>
          <w:p w:rsidR="0082706C" w:rsidRPr="0082706C" w:rsidRDefault="0082706C" w:rsidP="0082706C">
            <w:pPr>
              <w:spacing w:after="0" w:line="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i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06C" w:rsidRPr="0082706C" w:rsidTr="0082706C">
        <w:tc>
          <w:tcPr>
            <w:tcW w:w="2410" w:type="dxa"/>
            <w:shd w:val="clear" w:color="auto" w:fill="auto"/>
          </w:tcPr>
          <w:p w:rsidR="0082706C" w:rsidRPr="0082706C" w:rsidRDefault="0082706C" w:rsidP="0082706C">
            <w:pPr>
              <w:tabs>
                <w:tab w:val="left" w:pos="4500"/>
                <w:tab w:val="left" w:pos="9180"/>
                <w:tab w:val="left" w:pos="9360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:rsidR="0082706C" w:rsidRPr="0082706C" w:rsidRDefault="0082706C" w:rsidP="0082706C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2706C" w:rsidRPr="0082706C" w:rsidRDefault="0082706C" w:rsidP="00827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Default="0082706C" w:rsidP="0082706C">
      <w:pPr>
        <w:rPr>
          <w:rFonts w:ascii="Times New Roman" w:hAnsi="Times New Roman" w:cs="Times New Roman"/>
        </w:rPr>
      </w:pPr>
    </w:p>
    <w:p w:rsidR="0082706C" w:rsidRPr="0082706C" w:rsidRDefault="0082706C" w:rsidP="0082706C">
      <w:pPr>
        <w:spacing w:line="36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6C">
        <w:rPr>
          <w:rFonts w:ascii="Times New Roman" w:hAnsi="Times New Roman" w:cs="Times New Roman"/>
          <w:b/>
          <w:sz w:val="28"/>
          <w:szCs w:val="28"/>
        </w:rPr>
        <w:lastRenderedPageBreak/>
        <w:t>МБОУ Красновская СОШ</w:t>
      </w:r>
    </w:p>
    <w:p w:rsidR="0082706C" w:rsidRPr="0082706C" w:rsidRDefault="0082706C" w:rsidP="0082706C">
      <w:pPr>
        <w:spacing w:line="36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6C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82706C" w:rsidRPr="0082706C" w:rsidRDefault="0082706C" w:rsidP="0082706C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Промежуточная  (годовая) аттестация представляет собой тестирования  и контрольные работы, которые проводятся по итогам учебного года.</w:t>
      </w:r>
    </w:p>
    <w:p w:rsidR="0082706C" w:rsidRPr="0082706C" w:rsidRDefault="0082706C" w:rsidP="0082706C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Годовая аттестация в классах, обучающихся по базовым программам, включает в себя:</w:t>
      </w:r>
    </w:p>
    <w:p w:rsidR="0082706C" w:rsidRPr="0082706C" w:rsidRDefault="0082706C" w:rsidP="0082706C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а) проверку техники чтения в 2-4-х классах;</w:t>
      </w:r>
    </w:p>
    <w:p w:rsidR="0082706C" w:rsidRPr="0082706C" w:rsidRDefault="0082706C" w:rsidP="0082706C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б) контрольную работу по русскому языку в 2-7-х классах;</w:t>
      </w:r>
    </w:p>
    <w:p w:rsidR="0082706C" w:rsidRPr="0082706C" w:rsidRDefault="0082706C" w:rsidP="0082706C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в) контрольную работу по математике в 2-7-х классах;</w:t>
      </w:r>
    </w:p>
    <w:p w:rsidR="0082706C" w:rsidRPr="0082706C" w:rsidRDefault="0082706C" w:rsidP="0082706C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г) итоговое тестирование в 8-м  и 10-м классах по русскому языку и математике;</w:t>
      </w:r>
    </w:p>
    <w:p w:rsidR="0082706C" w:rsidRPr="0082706C" w:rsidRDefault="0082706C" w:rsidP="0082706C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д) комплексную работу в классах, работающих по ФГОС.</w:t>
      </w:r>
    </w:p>
    <w:p w:rsidR="0082706C" w:rsidRPr="0082706C" w:rsidRDefault="0082706C" w:rsidP="0082706C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В связи с переходом на ФГОС производится отслеживание планируемых результатов:</w:t>
      </w:r>
    </w:p>
    <w:p w:rsidR="0082706C" w:rsidRPr="0082706C" w:rsidRDefault="0082706C" w:rsidP="0082706C">
      <w:pPr>
        <w:numPr>
          <w:ilvl w:val="0"/>
          <w:numId w:val="1"/>
        </w:numPr>
        <w:tabs>
          <w:tab w:val="clear" w:pos="2557"/>
          <w:tab w:val="num" w:pos="900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 xml:space="preserve">оценка личностных, </w:t>
      </w:r>
      <w:proofErr w:type="spellStart"/>
      <w:r w:rsidRPr="0082706C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82706C">
        <w:rPr>
          <w:rFonts w:ascii="Times New Roman" w:hAnsi="Times New Roman" w:cs="Times New Roman"/>
          <w:sz w:val="24"/>
          <w:szCs w:val="28"/>
        </w:rPr>
        <w:t>, предметных результатов образования обучающихся начальных классов, используя комплексный подход;</w:t>
      </w:r>
    </w:p>
    <w:p w:rsidR="0082706C" w:rsidRPr="0082706C" w:rsidRDefault="0082706C" w:rsidP="0082706C">
      <w:pPr>
        <w:numPr>
          <w:ilvl w:val="0"/>
          <w:numId w:val="1"/>
        </w:numPr>
        <w:tabs>
          <w:tab w:val="clear" w:pos="2557"/>
          <w:tab w:val="num" w:pos="900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организация работы по накопительной системе оценки в рамках Портфеля достижений обучающихся  по трем направлениям:</w:t>
      </w:r>
    </w:p>
    <w:p w:rsidR="0082706C" w:rsidRPr="0082706C" w:rsidRDefault="0082706C" w:rsidP="0082706C">
      <w:pPr>
        <w:numPr>
          <w:ilvl w:val="0"/>
          <w:numId w:val="1"/>
        </w:numPr>
        <w:tabs>
          <w:tab w:val="clear" w:pos="2557"/>
          <w:tab w:val="num" w:pos="900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систематизированные материалы наблюдений (оценочные листы, материалы наблюдений и т.д.);</w:t>
      </w:r>
    </w:p>
    <w:p w:rsidR="0082706C" w:rsidRPr="0082706C" w:rsidRDefault="0082706C" w:rsidP="0082706C">
      <w:pPr>
        <w:numPr>
          <w:ilvl w:val="0"/>
          <w:numId w:val="1"/>
        </w:numPr>
        <w:tabs>
          <w:tab w:val="clear" w:pos="2557"/>
          <w:tab w:val="num" w:pos="900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82706C" w:rsidRPr="0082706C" w:rsidRDefault="0082706C" w:rsidP="0082706C">
      <w:pPr>
        <w:numPr>
          <w:ilvl w:val="0"/>
          <w:numId w:val="1"/>
        </w:numPr>
        <w:tabs>
          <w:tab w:val="clear" w:pos="2557"/>
          <w:tab w:val="num" w:pos="900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 xml:space="preserve">материалы, характеризующие достижения обучающихся в рамках </w:t>
      </w:r>
      <w:proofErr w:type="spellStart"/>
      <w:r w:rsidRPr="0082706C">
        <w:rPr>
          <w:rFonts w:ascii="Times New Roman" w:hAnsi="Times New Roman" w:cs="Times New Roman"/>
          <w:sz w:val="24"/>
          <w:szCs w:val="28"/>
        </w:rPr>
        <w:t>внеучебной</w:t>
      </w:r>
      <w:proofErr w:type="spellEnd"/>
      <w:r w:rsidRPr="0082706C">
        <w:rPr>
          <w:rFonts w:ascii="Times New Roman" w:hAnsi="Times New Roman" w:cs="Times New Roman"/>
          <w:sz w:val="24"/>
          <w:szCs w:val="28"/>
        </w:rPr>
        <w:t xml:space="preserve"> и досуговой деятельности (результаты участия в олимпиадах, конкурсах, выставках, смотрах, конкурсах, спортивных мероприятиях и т.д.)</w:t>
      </w:r>
    </w:p>
    <w:p w:rsidR="0082706C" w:rsidRPr="0082706C" w:rsidRDefault="0082706C" w:rsidP="0082706C">
      <w:pPr>
        <w:numPr>
          <w:ilvl w:val="0"/>
          <w:numId w:val="1"/>
        </w:numPr>
        <w:tabs>
          <w:tab w:val="clear" w:pos="2557"/>
          <w:tab w:val="num" w:pos="900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706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2706C">
        <w:rPr>
          <w:rFonts w:ascii="Times New Roman" w:hAnsi="Times New Roman" w:cs="Times New Roman"/>
          <w:sz w:val="24"/>
          <w:szCs w:val="28"/>
        </w:rPr>
        <w:t xml:space="preserve">итоговая оценка выпускника начальной школы формируется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82706C">
        <w:rPr>
          <w:rFonts w:ascii="Times New Roman" w:hAnsi="Times New Roman" w:cs="Times New Roman"/>
          <w:sz w:val="24"/>
          <w:szCs w:val="28"/>
        </w:rPr>
        <w:t>межпредметной</w:t>
      </w:r>
      <w:proofErr w:type="spellEnd"/>
      <w:r w:rsidRPr="0082706C">
        <w:rPr>
          <w:rFonts w:ascii="Times New Roman" w:hAnsi="Times New Roman" w:cs="Times New Roman"/>
          <w:sz w:val="24"/>
          <w:szCs w:val="28"/>
        </w:rPr>
        <w:t xml:space="preserve"> основе.</w:t>
      </w:r>
      <w:proofErr w:type="gramEnd"/>
    </w:p>
    <w:p w:rsidR="0082706C" w:rsidRPr="0082706C" w:rsidRDefault="0082706C" w:rsidP="0082706C">
      <w:pPr>
        <w:rPr>
          <w:rFonts w:ascii="Times New Roman" w:hAnsi="Times New Roman" w:cs="Times New Roman"/>
          <w:sz w:val="20"/>
        </w:rPr>
      </w:pPr>
    </w:p>
    <w:p w:rsidR="0082706C" w:rsidRPr="0082706C" w:rsidRDefault="0082706C" w:rsidP="0082706C">
      <w:pPr>
        <w:rPr>
          <w:rFonts w:ascii="Times New Roman" w:hAnsi="Times New Roman" w:cs="Times New Roman"/>
          <w:sz w:val="20"/>
        </w:rPr>
      </w:pPr>
    </w:p>
    <w:p w:rsidR="0082706C" w:rsidRPr="0082706C" w:rsidRDefault="0082706C" w:rsidP="0082706C">
      <w:pPr>
        <w:rPr>
          <w:rFonts w:ascii="Times New Roman" w:hAnsi="Times New Roman" w:cs="Times New Roman"/>
        </w:rPr>
      </w:pPr>
    </w:p>
    <w:sectPr w:rsidR="0082706C" w:rsidRPr="0082706C" w:rsidSect="0082706C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11EE"/>
    <w:multiLevelType w:val="hybridMultilevel"/>
    <w:tmpl w:val="396AECCE"/>
    <w:lvl w:ilvl="0" w:tplc="E098AB48">
      <w:start w:val="1"/>
      <w:numFmt w:val="bullet"/>
      <w:lvlText w:val="­"/>
      <w:lvlJc w:val="left"/>
      <w:pPr>
        <w:tabs>
          <w:tab w:val="num" w:pos="2557"/>
        </w:tabs>
        <w:ind w:left="148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A6"/>
    <w:rsid w:val="0082706C"/>
    <w:rsid w:val="00966B0A"/>
    <w:rsid w:val="00E8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270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270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rsid w:val="00827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2706C"/>
  </w:style>
  <w:style w:type="paragraph" w:customStyle="1" w:styleId="Default">
    <w:name w:val="Default"/>
    <w:rsid w:val="0082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rsid w:val="0082706C"/>
  </w:style>
  <w:style w:type="character" w:customStyle="1" w:styleId="1255">
    <w:name w:val="Основной текст (12)55"/>
    <w:rsid w:val="0082706C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270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0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270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rsid w:val="00827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2706C"/>
  </w:style>
  <w:style w:type="paragraph" w:customStyle="1" w:styleId="Default">
    <w:name w:val="Default"/>
    <w:rsid w:val="0082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rsid w:val="0082706C"/>
  </w:style>
  <w:style w:type="character" w:customStyle="1" w:styleId="1255">
    <w:name w:val="Основной текст (12)55"/>
    <w:rsid w:val="0082706C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2658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2020-12-18T09:51:00Z</dcterms:created>
  <dcterms:modified xsi:type="dcterms:W3CDTF">2020-12-18T10:01:00Z</dcterms:modified>
</cp:coreProperties>
</file>